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Lista del equipo del Estudio AHEAD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 Equipo Directivo del Estudio AHEAD proporciona la siguiente lista para el reconocimiento estandarizado de las numerosas personas que contribuyeron con el Estudio AHEAD: Equipo Directivo del Estudio, Directores de Unidad y personal clave, personal de Eisai Inc. y personal institucional del sitio del estudio. Todos los manuscritos, incluidos los artículos sobre metodología, deben incluir un reconocimiento del equipo del Estudio AHEAD ubicado en aheadstudy.org.</w:t>
      </w:r>
      <w:r w:rsidDel="00000000" w:rsidR="00000000" w:rsidRPr="00000000">
        <w:rPr>
          <w:rtl w:val="0"/>
        </w:rPr>
        <w:t xml:space="preserve"> Esta información está actualizada al 7 de mayo de 2021 y se actualizará de forma anual. </w:t>
      </w:r>
    </w:p>
    <w:tbl>
      <w:tblPr>
        <w:tblStyle w:val="Table1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2bc" w:val="clear"/>
          </w:tcPr>
          <w:p w:rsidR="00000000" w:rsidDel="00000000" w:rsidP="00000000" w:rsidRDefault="00000000" w:rsidRPr="00000000" w14:paraId="00000003">
            <w:pPr>
              <w:tabs>
                <w:tab w:val="left" w:pos="6635"/>
              </w:tabs>
              <w:spacing w:after="40" w:before="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Equipo directivo del Estudio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Paul Aisen, MD</w:t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Keith Johnson, MD</w:t>
            </w:r>
          </w:p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Massachusetts General Hospital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Reisa Sperling, MD</w:t>
            </w:r>
          </w:p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Harvard Medical School, Brigham and Women’s Hospital, Massachusetts General Hospital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2bc" w:val="clear"/>
          </w:tcPr>
          <w:p w:rsidR="00000000" w:rsidDel="00000000" w:rsidP="00000000" w:rsidRDefault="00000000" w:rsidRPr="00000000" w14:paraId="0000000C">
            <w:pPr>
              <w:spacing w:after="40" w:before="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Directores de unidad y personal clave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40" w:before="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Administración</w:t>
      </w:r>
    </w:p>
    <w:tbl>
      <w:tblPr>
        <w:tblStyle w:val="Table4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Pizzola</w:t>
            </w:r>
          </w:p>
          <w:p w:rsidR="00000000" w:rsidDel="00000000" w:rsidP="00000000" w:rsidRDefault="00000000" w:rsidRPr="00000000" w14:paraId="0000001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Barbara Bartocci</w:t>
            </w:r>
          </w:p>
          <w:p w:rsidR="00000000" w:rsidDel="00000000" w:rsidP="00000000" w:rsidRDefault="00000000" w:rsidRPr="00000000" w14:paraId="0000001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Cher Herh</w:t>
            </w:r>
          </w:p>
          <w:p w:rsidR="00000000" w:rsidDel="00000000" w:rsidP="00000000" w:rsidRDefault="00000000" w:rsidRPr="00000000" w14:paraId="0000001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Elizabeth Shaffer</w:t>
            </w:r>
          </w:p>
          <w:p w:rsidR="00000000" w:rsidDel="00000000" w:rsidP="00000000" w:rsidRDefault="00000000" w:rsidRPr="00000000" w14:paraId="00000016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University of Southern California, Alzheimer’s </w:t>
            </w:r>
          </w:p>
          <w:p w:rsidR="00000000" w:rsidDel="00000000" w:rsidP="00000000" w:rsidRDefault="00000000" w:rsidRPr="00000000" w14:paraId="0000001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Biomarcadores</w:t>
      </w:r>
    </w:p>
    <w:tbl>
      <w:tblPr>
        <w:tblStyle w:val="Table5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760"/>
        <w:tblGridChange w:id="0">
          <w:tblGrid>
            <w:gridCol w:w="5035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Robert Rissman, PhD</w:t>
            </w:r>
          </w:p>
          <w:p w:rsidR="00000000" w:rsidDel="00000000" w:rsidP="00000000" w:rsidRDefault="00000000" w:rsidRPr="00000000" w14:paraId="0000001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California, San Diego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 Abdel-Latif</w:t>
            </w:r>
          </w:p>
          <w:p w:rsidR="00000000" w:rsidDel="00000000" w:rsidP="00000000" w:rsidRDefault="00000000" w:rsidRPr="00000000" w14:paraId="0000001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Froylan Garcia</w:t>
            </w:r>
          </w:p>
          <w:p w:rsidR="00000000" w:rsidDel="00000000" w:rsidP="00000000" w:rsidRDefault="00000000" w:rsidRPr="00000000" w14:paraId="0000001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Nicholas Monte</w:t>
            </w:r>
          </w:p>
          <w:p w:rsidR="00000000" w:rsidDel="00000000" w:rsidP="00000000" w:rsidRDefault="00000000" w:rsidRPr="00000000" w14:paraId="0000002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Christine Phan</w:t>
            </w:r>
          </w:p>
          <w:p w:rsidR="00000000" w:rsidDel="00000000" w:rsidP="00000000" w:rsidRDefault="00000000" w:rsidRPr="00000000" w14:paraId="00000023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Bioestadística</w:t>
      </w:r>
    </w:p>
    <w:tbl>
      <w:tblPr>
        <w:tblStyle w:val="Table6"/>
        <w:tblW w:w="1080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765"/>
        <w:tblGridChange w:id="0">
          <w:tblGrid>
            <w:gridCol w:w="5035"/>
            <w:gridCol w:w="57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 Raman, PhD</w:t>
            </w:r>
          </w:p>
          <w:p w:rsidR="00000000" w:rsidDel="00000000" w:rsidP="00000000" w:rsidRDefault="00000000" w:rsidRPr="00000000" w14:paraId="00000028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Michael Donohue, PhD</w:t>
            </w:r>
          </w:p>
          <w:p w:rsidR="00000000" w:rsidDel="00000000" w:rsidP="00000000" w:rsidRDefault="00000000" w:rsidRPr="00000000" w14:paraId="0000002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Jiyoon Choi, MS</w:t>
            </w:r>
          </w:p>
          <w:p w:rsidR="00000000" w:rsidDel="00000000" w:rsidP="00000000" w:rsidRDefault="00000000" w:rsidRPr="00000000" w14:paraId="0000002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Karin Ernstrom, MS</w:t>
            </w:r>
          </w:p>
          <w:p w:rsidR="00000000" w:rsidDel="00000000" w:rsidP="00000000" w:rsidRDefault="00000000" w:rsidRPr="00000000" w14:paraId="0000002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 Espeland, PhD</w:t>
            </w:r>
          </w:p>
          <w:p w:rsidR="00000000" w:rsidDel="00000000" w:rsidP="00000000" w:rsidRDefault="00000000" w:rsidRPr="00000000" w14:paraId="0000003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Oliver Langford, MSc</w:t>
            </w:r>
          </w:p>
          <w:p w:rsidR="00000000" w:rsidDel="00000000" w:rsidP="00000000" w:rsidRDefault="00000000" w:rsidRPr="00000000" w14:paraId="0000003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Gopalan Sethuraman, PhD</w:t>
            </w:r>
          </w:p>
          <w:p w:rsidR="00000000" w:rsidDel="00000000" w:rsidP="00000000" w:rsidRDefault="00000000" w:rsidRPr="00000000" w14:paraId="0000003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40" w:before="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40" w:before="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Operaciones clínicas</w:t>
      </w:r>
    </w:p>
    <w:tbl>
      <w:tblPr>
        <w:tblStyle w:val="Table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Devon Gessert</w:t>
            </w:r>
          </w:p>
          <w:p w:rsidR="00000000" w:rsidDel="00000000" w:rsidP="00000000" w:rsidRDefault="00000000" w:rsidRPr="00000000" w14:paraId="00000039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University of Southern California, Alzheimer’s </w:t>
            </w:r>
          </w:p>
          <w:p w:rsidR="00000000" w:rsidDel="00000000" w:rsidP="00000000" w:rsidRDefault="00000000" w:rsidRPr="00000000" w14:paraId="0000003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Meagan Adams</w:t>
            </w:r>
          </w:p>
          <w:p w:rsidR="00000000" w:rsidDel="00000000" w:rsidP="00000000" w:rsidRDefault="00000000" w:rsidRPr="00000000" w14:paraId="0000003C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University of Southern California, Alzheimer’s </w:t>
            </w:r>
          </w:p>
          <w:p w:rsidR="00000000" w:rsidDel="00000000" w:rsidP="00000000" w:rsidRDefault="00000000" w:rsidRPr="00000000" w14:paraId="0000003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Olga Baryshnikava</w:t>
            </w:r>
          </w:p>
          <w:p w:rsidR="00000000" w:rsidDel="00000000" w:rsidP="00000000" w:rsidRDefault="00000000" w:rsidRPr="00000000" w14:paraId="0000003F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University of Southern California, Alzheimer’s </w:t>
            </w:r>
          </w:p>
          <w:p w:rsidR="00000000" w:rsidDel="00000000" w:rsidP="00000000" w:rsidRDefault="00000000" w:rsidRPr="00000000" w14:paraId="0000004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Elisa Lanni</w:t>
            </w:r>
          </w:p>
          <w:p w:rsidR="00000000" w:rsidDel="00000000" w:rsidP="00000000" w:rsidRDefault="00000000" w:rsidRPr="00000000" w14:paraId="00000042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University of Southern California, Alzheimer’s </w:t>
            </w:r>
          </w:p>
          <w:p w:rsidR="00000000" w:rsidDel="00000000" w:rsidP="00000000" w:rsidRDefault="00000000" w:rsidRPr="00000000" w14:paraId="0000004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Veasna Tan</w:t>
            </w:r>
          </w:p>
          <w:p w:rsidR="00000000" w:rsidDel="00000000" w:rsidP="00000000" w:rsidRDefault="00000000" w:rsidRPr="00000000" w14:paraId="00000045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University of Southern California, Alzheimer’s </w:t>
            </w:r>
          </w:p>
          <w:p w:rsidR="00000000" w:rsidDel="00000000" w:rsidP="00000000" w:rsidRDefault="00000000" w:rsidRPr="00000000" w14:paraId="0000004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Caileigh Zimmerman</w:t>
            </w:r>
          </w:p>
          <w:p w:rsidR="00000000" w:rsidDel="00000000" w:rsidP="00000000" w:rsidRDefault="00000000" w:rsidRPr="00000000" w14:paraId="00000048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University of Southern California, Alzheimer’s </w:t>
            </w:r>
          </w:p>
          <w:p w:rsidR="00000000" w:rsidDel="00000000" w:rsidP="00000000" w:rsidRDefault="00000000" w:rsidRPr="00000000" w14:paraId="0000004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Instrumentos de resultados clínicos</w:t>
      </w:r>
    </w:p>
    <w:tbl>
      <w:tblPr>
        <w:tblStyle w:val="Table8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760"/>
        <w:tblGridChange w:id="0">
          <w:tblGrid>
            <w:gridCol w:w="5035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Dorene Rentz, PsyD</w:t>
            </w:r>
          </w:p>
          <w:p w:rsidR="00000000" w:rsidDel="00000000" w:rsidP="00000000" w:rsidRDefault="00000000" w:rsidRPr="00000000" w14:paraId="0000004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Brigham and Women’s Hospital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Ron Petersen, MD, PhD</w:t>
            </w:r>
          </w:p>
          <w:p w:rsidR="00000000" w:rsidDel="00000000" w:rsidP="00000000" w:rsidRDefault="00000000" w:rsidRPr="00000000" w14:paraId="0000004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Mayo Clinic, Rochester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Cecily Jenkins, PhD</w:t>
            </w:r>
          </w:p>
          <w:p w:rsidR="00000000" w:rsidDel="00000000" w:rsidP="00000000" w:rsidRDefault="00000000" w:rsidRPr="00000000" w14:paraId="00000051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University of Southern California, Alzheimer’s </w:t>
            </w:r>
          </w:p>
          <w:p w:rsidR="00000000" w:rsidDel="00000000" w:rsidP="00000000" w:rsidRDefault="00000000" w:rsidRPr="00000000" w14:paraId="0000005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Kathryn Papp, PhD</w:t>
            </w:r>
          </w:p>
          <w:p w:rsidR="00000000" w:rsidDel="00000000" w:rsidP="00000000" w:rsidRDefault="00000000" w:rsidRPr="00000000" w14:paraId="0000005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Brigham and Women’s Hospital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Informática</w:t>
      </w:r>
    </w:p>
    <w:tbl>
      <w:tblPr>
        <w:tblStyle w:val="Table9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760"/>
        <w:tblGridChange w:id="0">
          <w:tblGrid>
            <w:gridCol w:w="5035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Gustavo Jimenez-Maggiora, MBA</w:t>
            </w:r>
          </w:p>
          <w:p w:rsidR="00000000" w:rsidDel="00000000" w:rsidP="00000000" w:rsidRDefault="00000000" w:rsidRPr="00000000" w14:paraId="00000058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Stefania Bruschi, MS, MBA</w:t>
            </w:r>
          </w:p>
          <w:p w:rsidR="00000000" w:rsidDel="00000000" w:rsidP="00000000" w:rsidRDefault="00000000" w:rsidRPr="00000000" w14:paraId="0000005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Hongmei Qiu, MS</w:t>
            </w:r>
          </w:p>
          <w:p w:rsidR="00000000" w:rsidDel="00000000" w:rsidP="00000000" w:rsidRDefault="00000000" w:rsidRPr="00000000" w14:paraId="0000005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Jia-Shing So</w:t>
            </w:r>
          </w:p>
          <w:p w:rsidR="00000000" w:rsidDel="00000000" w:rsidP="00000000" w:rsidRDefault="00000000" w:rsidRPr="00000000" w14:paraId="0000005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Seguridad médica</w:t>
      </w:r>
    </w:p>
    <w:tbl>
      <w:tblPr>
        <w:tblStyle w:val="Table10"/>
        <w:tblW w:w="1079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0"/>
        <w:gridCol w:w="5030"/>
        <w:gridCol w:w="725"/>
        <w:tblGridChange w:id="0">
          <w:tblGrid>
            <w:gridCol w:w="5040"/>
            <w:gridCol w:w="5030"/>
            <w:gridCol w:w="7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Michael Rafii, MD</w:t>
            </w:r>
          </w:p>
          <w:p w:rsidR="00000000" w:rsidDel="00000000" w:rsidP="00000000" w:rsidRDefault="00000000" w:rsidRPr="00000000" w14:paraId="0000006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Dobri Baldaranov, MD</w:t>
            </w:r>
          </w:p>
          <w:p w:rsidR="00000000" w:rsidDel="00000000" w:rsidP="00000000" w:rsidRDefault="00000000" w:rsidRPr="00000000" w14:paraId="0000006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Victoria Garcia, MD</w:t>
            </w:r>
          </w:p>
          <w:p w:rsidR="00000000" w:rsidDel="00000000" w:rsidP="00000000" w:rsidRDefault="00000000" w:rsidRPr="00000000" w14:paraId="0000006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Lindsey Hergesheimer</w:t>
            </w:r>
          </w:p>
          <w:p w:rsidR="00000000" w:rsidDel="00000000" w:rsidP="00000000" w:rsidRDefault="00000000" w:rsidRPr="00000000" w14:paraId="0000006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Renarda Jones</w:t>
            </w:r>
          </w:p>
          <w:p w:rsidR="00000000" w:rsidDel="00000000" w:rsidP="00000000" w:rsidRDefault="00000000" w:rsidRPr="00000000" w14:paraId="0000006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Diana Osavlyuk</w:t>
            </w:r>
          </w:p>
          <w:p w:rsidR="00000000" w:rsidDel="00000000" w:rsidP="00000000" w:rsidRDefault="00000000" w:rsidRPr="00000000" w14:paraId="0000006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RM</w:t>
      </w:r>
    </w:p>
    <w:tbl>
      <w:tblPr>
        <w:tblStyle w:val="Table11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760"/>
        <w:tblGridChange w:id="0">
          <w:tblGrid>
            <w:gridCol w:w="5035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Cliff Jack, MD</w:t>
            </w:r>
          </w:p>
          <w:p w:rsidR="00000000" w:rsidDel="00000000" w:rsidP="00000000" w:rsidRDefault="00000000" w:rsidRPr="00000000" w14:paraId="0000007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Mayo Clinic, Rochester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Michael Weiner, MD</w:t>
            </w:r>
          </w:p>
          <w:p w:rsidR="00000000" w:rsidDel="00000000" w:rsidP="00000000" w:rsidRDefault="00000000" w:rsidRPr="00000000" w14:paraId="0000007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California, San Francisco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Bret Borowski, RT(R)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Mayo Clinic, Rochester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Derek Flenniken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California, San Francisco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Denise Reyes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Mayo Clinic, Rochester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Stephanie Rossie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University of California, San Francisco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Duygu Tosun-Turgut, PhD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University of California, San Francisco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Diana Truran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California, San Francisco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William Turke</w:t>
            </w:r>
          </w:p>
          <w:p w:rsidR="00000000" w:rsidDel="00000000" w:rsidP="00000000" w:rsidRDefault="00000000" w:rsidRPr="00000000" w14:paraId="0000008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Mayo Clinic, Rochester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Samantha Zuk</w:t>
            </w:r>
          </w:p>
          <w:p w:rsidR="00000000" w:rsidDel="00000000" w:rsidP="00000000" w:rsidRDefault="00000000" w:rsidRPr="00000000" w14:paraId="0000008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Mayo Clinic, Rochester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Neuropatología</w:t>
      </w:r>
    </w:p>
    <w:tbl>
      <w:tblPr>
        <w:tblStyle w:val="Table12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760"/>
        <w:tblGridChange w:id="0">
          <w:tblGrid>
            <w:gridCol w:w="5035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Matthew Frosch, MD, PhD</w:t>
            </w:r>
          </w:p>
          <w:p w:rsidR="00000000" w:rsidDel="00000000" w:rsidP="00000000" w:rsidRDefault="00000000" w:rsidRPr="00000000" w14:paraId="0000008A">
            <w:pPr>
              <w:spacing w:after="40" w:before="40" w:lineRule="auto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Massachusetts General Hospital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Bradley Hyman, MD, PhD</w:t>
            </w:r>
          </w:p>
          <w:p w:rsidR="00000000" w:rsidDel="00000000" w:rsidP="00000000" w:rsidRDefault="00000000" w:rsidRPr="00000000" w14:paraId="0000008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Massachusetts General Hospital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TEP</w:t>
      </w:r>
    </w:p>
    <w:tbl>
      <w:tblPr>
        <w:tblStyle w:val="Table13"/>
        <w:tblW w:w="1079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gridCol w:w="725"/>
        <w:tblGridChange w:id="0">
          <w:tblGrid>
            <w:gridCol w:w="10070"/>
            <w:gridCol w:w="72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Keith Johnson, MD</w:t>
            </w:r>
          </w:p>
          <w:p w:rsidR="00000000" w:rsidDel="00000000" w:rsidP="00000000" w:rsidRDefault="00000000" w:rsidRPr="00000000" w14:paraId="0000009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Massachusetts General Hospital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Administración del programa</w:t>
      </w:r>
    </w:p>
    <w:tbl>
      <w:tblPr>
        <w:tblStyle w:val="Table14"/>
        <w:tblW w:w="107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Walter, MSc</w:t>
            </w:r>
          </w:p>
          <w:p w:rsidR="00000000" w:rsidDel="00000000" w:rsidP="00000000" w:rsidRDefault="00000000" w:rsidRPr="00000000" w14:paraId="0000009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Reclutamiento</w:t>
      </w:r>
    </w:p>
    <w:tbl>
      <w:tblPr>
        <w:tblStyle w:val="Table15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760"/>
        <w:tblGridChange w:id="0">
          <w:tblGrid>
            <w:gridCol w:w="5035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Joshua Grill, PhD</w:t>
            </w:r>
          </w:p>
          <w:p w:rsidR="00000000" w:rsidDel="00000000" w:rsidP="00000000" w:rsidRDefault="00000000" w:rsidRPr="00000000" w14:paraId="0000009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California, Irvine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 Raman, PhD</w:t>
            </w:r>
          </w:p>
          <w:p w:rsidR="00000000" w:rsidDel="00000000" w:rsidP="00000000" w:rsidRDefault="00000000" w:rsidRPr="00000000" w14:paraId="0000009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Cheryl Araniego</w:t>
            </w:r>
          </w:p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Taylor Clanton, MPH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Carl Hill, PhD</w:t>
            </w:r>
          </w:p>
          <w:p w:rsidR="00000000" w:rsidDel="00000000" w:rsidP="00000000" w:rsidRDefault="00000000" w:rsidRPr="00000000" w14:paraId="000000A1">
            <w:pPr>
              <w:spacing w:after="40" w:before="40" w:lineRule="auto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Alzheimer’s Association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Dylan Kirn, MPH</w:t>
            </w:r>
          </w:p>
          <w:p w:rsidR="00000000" w:rsidDel="00000000" w:rsidP="00000000" w:rsidRDefault="00000000" w:rsidRPr="00000000" w14:paraId="000000A3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Massachusetts General Hospital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Jessica Langbaum, PhD</w:t>
            </w:r>
          </w:p>
          <w:p w:rsidR="00000000" w:rsidDel="00000000" w:rsidP="00000000" w:rsidRDefault="00000000" w:rsidRPr="00000000" w14:paraId="000000A5">
            <w:pPr>
              <w:spacing w:after="40" w:before="40" w:lineRule="auto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Banner Alzheimer’s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Pizzola</w:t>
            </w:r>
          </w:p>
          <w:p w:rsidR="00000000" w:rsidDel="00000000" w:rsidP="00000000" w:rsidRDefault="00000000" w:rsidRPr="00000000" w14:paraId="000000A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University of Southern California, Alzheimer’s Therapeutic Research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Yakeel Quiroz, PhD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Massachusetts General Hospital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Reisa Sperling, MD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Harvard Medical School, Brigham and Women’s Hospital, Massachusetts General Hospital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2bc" w:val="clear"/>
          </w:tcPr>
          <w:p w:rsidR="00000000" w:rsidDel="00000000" w:rsidP="00000000" w:rsidRDefault="00000000" w:rsidRPr="00000000" w14:paraId="000000AE">
            <w:pPr>
              <w:spacing w:after="40" w:before="40" w:lineRule="auto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Eisai Inc.</w:t>
            </w:r>
          </w:p>
        </w:tc>
      </w:tr>
    </w:tbl>
    <w:p w:rsidR="00000000" w:rsidDel="00000000" w:rsidP="00000000" w:rsidRDefault="00000000" w:rsidRPr="00000000" w14:paraId="000000AF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7"/>
        <w:gridCol w:w="2697"/>
        <w:gridCol w:w="2698"/>
        <w:gridCol w:w="2698"/>
        <w:tblGridChange w:id="0">
          <w:tblGrid>
            <w:gridCol w:w="2697"/>
            <w:gridCol w:w="2697"/>
            <w:gridCol w:w="2698"/>
            <w:gridCol w:w="26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Jagadeesh Aluri</w:t>
            </w:r>
          </w:p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Dir, BA &amp; Pharmacokinetics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Valerie Bartlett</w:t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Mgr, Safety Alert Reporting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Laurore Callahan</w:t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Mgr, Product Safety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Melissa Campo</w:t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Dir, CMC Coordination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Marion Carrigan</w:t>
            </w:r>
          </w:p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Mgr, Clinical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James Cassady</w:t>
            </w:r>
          </w:p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Assoc Dir, Data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Calvin Chen</w:t>
            </w:r>
          </w:p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EUR operation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Yuhon Chen</w:t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Medical Coding Mgr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 Cho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Dir, Strategic Scientific Content Mgmt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 Dekhtyar</w:t>
            </w:r>
          </w:p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Assoc Dir, Medical Coding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Shobha Dhadda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VP, Biostats &amp; Clinical Dev Op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Sharon Dispoto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Exec Dir, Prog Mgmt &amp; Med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Cindy Dobrinsky</w:t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Safety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Teng Fong Chin</w:t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APAC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Desiree Freeman-Edwards</w:t>
            </w:r>
          </w:p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Assoc, Regulatory Operations, TMF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Tatsuto Fukushima</w:t>
            </w:r>
          </w:p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Research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Luigi Giorgi</w:t>
            </w:r>
          </w:p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Independent Medical Monitor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Gayatri Girwarr</w:t>
            </w:r>
          </w:p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Assoc Dir, Clinical QA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Russell Harris</w:t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Director, Clinical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Nao Hashida</w:t>
            </w:r>
          </w:p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JPN Operations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 Hodgkinson</w:t>
            </w:r>
          </w:p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Associate Director, Global Regulatory Affairs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Rahana Hussain</w:t>
            </w:r>
          </w:p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Mgr, Reg Affairs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Michael Irizzary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VP, Deputy Chief Clinical Officer, NBG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Uma Kanth Ranga</w:t>
            </w:r>
          </w:p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Assoc Dir, Data Operations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June Kaplow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Sr Dir, Translational Medicine</w:t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right" w:pos="248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Victoria Kohut</w:t>
              <w:tab/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Assoc Dir, Clin Business Ops</w:t>
            </w:r>
          </w:p>
          <w:p w:rsidR="00000000" w:rsidDel="00000000" w:rsidP="00000000" w:rsidRDefault="00000000" w:rsidRPr="00000000" w14:paraId="000000E4">
            <w:pPr>
              <w:tabs>
                <w:tab w:val="right" w:pos="2481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Shailaja Korukonda</w:t>
            </w:r>
          </w:p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Exec Dir, Global Marketing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Akihiko Koyama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Exec Dir, Global Head Translational Science, NBG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Lynn Kramer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Chief Clinical Officer, NBG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Stephen Krause</w:t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PET Clinical Research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David JianJun Li</w:t>
            </w:r>
          </w:p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Dir, Biostatistics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Vincenzo Maddalena</w:t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Mgr, Clinical Operations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MaryAnn Marino</w:t>
            </w:r>
          </w:p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Assoc Dir, Finance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Douglas Middlesteadt</w:t>
            </w:r>
          </w:p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Mgr, Clinical Outsourcing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Yi Mo</w:t>
            </w:r>
          </w:p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Med Dir, Med Affairs Alzheimer’s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Masaki Nakagawa</w:t>
            </w:r>
          </w:p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JPN/Asia Clinical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Yuko Nakai</w:t>
            </w:r>
          </w:p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JPN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Yusuke Nakayama</w:t>
            </w:r>
          </w:p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JPN/Asia Clinical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Yuka Olivo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Global Clinical Operations Lead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Stacie O’Sullivan</w:t>
            </w:r>
          </w:p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Dir, Regulatory Affairs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Celia Patel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Assoc Dir, Medical Writing</w:t>
            </w:r>
          </w:p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John Petrera</w:t>
            </w:r>
          </w:p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Global Project Manager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Kiran Putti</w:t>
            </w:r>
          </w:p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Assoc Dir, Statistical Program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Martin Rabe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VP, Regulatory Affairs, Neurology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Malathi Reddy</w:t>
            </w:r>
          </w:p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Dir, Database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Larisa Reyderman</w:t>
            </w:r>
          </w:p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Vice President, Clinical Pharmacology and Translational Medicine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Claire Roberts</w:t>
            </w:r>
          </w:p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Study Director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Motohiro Shiotani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Global Drug Safety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 Swanson</w:t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Exec Dir, Clin Research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Misako Takei</w:t>
            </w:r>
          </w:p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JPN/Asia Clinical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Noboru Takizawa</w:t>
            </w:r>
          </w:p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JPN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Katherine Tranotti</w:t>
            </w:r>
          </w:p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Dir &amp; Global Head Clin Ops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Michele Valeri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Sr Mgr, Clinical Supplies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Vinay Venkatswamy</w:t>
            </w:r>
          </w:p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 Mgr, Data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Andrea Vergallo</w:t>
            </w:r>
          </w:p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Med Dir,Global Med Affairs Alzheimer’s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Takuya Yagi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Director, Clinical Research, NBG (WCL)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Alan Zhen Zhang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Study Statistician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Jin Zhou</w:t>
            </w:r>
          </w:p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Clinical Lead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2bc" w:val="clear"/>
          </w:tcPr>
          <w:p w:rsidR="00000000" w:rsidDel="00000000" w:rsidP="00000000" w:rsidRDefault="00000000" w:rsidRPr="00000000" w14:paraId="00000129">
            <w:pPr>
              <w:spacing w:after="40" w:before="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Sitios del Estudio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Abington Neurological Associates</w:t>
      </w:r>
    </w:p>
    <w:tbl>
      <w:tblPr>
        <w:tblStyle w:val="Table19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David Weisman, MD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Alyssa Donofry</w:t>
            </w:r>
          </w:p>
        </w:tc>
      </w:tr>
    </w:tbl>
    <w:p w:rsidR="00000000" w:rsidDel="00000000" w:rsidP="00000000" w:rsidRDefault="00000000" w:rsidRPr="00000000" w14:paraId="0000012E">
      <w:pPr>
        <w:spacing w:after="40" w:before="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40" w:before="40" w:line="240" w:lineRule="auto"/>
        <w:rPr/>
      </w:pPr>
      <w:r w:rsidDel="00000000" w:rsidR="00000000" w:rsidRPr="00000000">
        <w:rPr>
          <w:b w:val="1"/>
          <w:rtl w:val="0"/>
        </w:rPr>
        <w:t xml:space="preserve">Advanced Memory Research Institute of New Jersey</w:t>
      </w:r>
      <w:r w:rsidDel="00000000" w:rsidR="00000000" w:rsidRPr="00000000">
        <w:rPr>
          <w:rtl w:val="0"/>
        </w:rPr>
      </w:r>
    </w:p>
    <w:tbl>
      <w:tblPr>
        <w:tblStyle w:val="Table20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40" w:before="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Sanjiv Sharma, MD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spacing w:after="40" w:before="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Alzheimer’s Research and Treatment Center</w:t>
      </w:r>
    </w:p>
    <w:tbl>
      <w:tblPr>
        <w:tblStyle w:val="Table2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David Watson, PsyD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Bryanna Campos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Jennifer Lipofsky</w:t>
            </w:r>
          </w:p>
        </w:tc>
      </w:tr>
    </w:tbl>
    <w:p w:rsidR="00000000" w:rsidDel="00000000" w:rsidP="00000000" w:rsidRDefault="00000000" w:rsidRPr="00000000" w14:paraId="00000136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Banner Alzheimer’s Institute</w:t>
      </w:r>
    </w:p>
    <w:tbl>
      <w:tblPr>
        <w:tblStyle w:val="Table2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Pierre Tariot, MD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Sachin Pandya, CCRP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Roma Patel, MS, MBA, CCRP</w:t>
            </w:r>
          </w:p>
        </w:tc>
      </w:tr>
    </w:tbl>
    <w:p w:rsidR="00000000" w:rsidDel="00000000" w:rsidP="00000000" w:rsidRDefault="00000000" w:rsidRPr="00000000" w14:paraId="0000013B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Banner Sun Health Research Institute</w:t>
      </w:r>
    </w:p>
    <w:tbl>
      <w:tblPr>
        <w:tblStyle w:val="Table2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Alireza Atri, MD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Zoran Obradov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Anja Trncic</w:t>
            </w:r>
          </w:p>
        </w:tc>
      </w:tr>
    </w:tbl>
    <w:p w:rsidR="00000000" w:rsidDel="00000000" w:rsidP="00000000" w:rsidRDefault="00000000" w:rsidRPr="00000000" w14:paraId="00000140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Baylor College of Medicine</w:t>
      </w:r>
    </w:p>
    <w:tbl>
      <w:tblPr>
        <w:tblStyle w:val="Table24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Joseph Kass, MD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Ashley Lamb, MA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Raven Small</w:t>
            </w:r>
          </w:p>
        </w:tc>
      </w:tr>
    </w:tbl>
    <w:p w:rsidR="00000000" w:rsidDel="00000000" w:rsidP="00000000" w:rsidRDefault="00000000" w:rsidRPr="00000000" w14:paraId="00000145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Boston University</w:t>
      </w:r>
    </w:p>
    <w:tbl>
      <w:tblPr>
        <w:tblStyle w:val="Table25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Robert Stern, PhD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Brain Matters Research</w:t>
      </w:r>
    </w:p>
    <w:tbl>
      <w:tblPr>
        <w:tblStyle w:val="Table26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602"/>
        <w:tblGridChange w:id="0">
          <w:tblGrid>
            <w:gridCol w:w="3596"/>
            <w:gridCol w:w="3597"/>
            <w:gridCol w:w="36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 Brody, MD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Yolanda Gonzalez, CCRC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Polina Kaplun, CCRC</w:t>
            </w:r>
          </w:p>
        </w:tc>
      </w:tr>
    </w:tbl>
    <w:p w:rsidR="00000000" w:rsidDel="00000000" w:rsidP="00000000" w:rsidRDefault="00000000" w:rsidRPr="00000000" w14:paraId="0000014D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Brigham and Women’s Hospital</w:t>
      </w:r>
    </w:p>
    <w:tbl>
      <w:tblPr>
        <w:tblStyle w:val="Table2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Seth Gale, MD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Nicole Chan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Angela Juliano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Butler Hospital Memory and Aging Center</w:t>
      </w:r>
    </w:p>
    <w:tbl>
      <w:tblPr>
        <w:tblStyle w:val="Table28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Stephen Salloway, MD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Diane Monast, RN, MSN, CNS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Ginamarie Tonini, MBA</w:t>
            </w:r>
          </w:p>
        </w:tc>
      </w:tr>
    </w:tbl>
    <w:p w:rsidR="00000000" w:rsidDel="00000000" w:rsidP="00000000" w:rsidRDefault="00000000" w:rsidRPr="00000000" w14:paraId="00000157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Case Western Reserve University</w:t>
      </w:r>
    </w:p>
    <w:tbl>
      <w:tblPr>
        <w:tblStyle w:val="Table29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Alan Lerner, MD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Susie Sami, MA</w:t>
            </w:r>
          </w:p>
        </w:tc>
      </w:tr>
    </w:tbl>
    <w:p w:rsidR="00000000" w:rsidDel="00000000" w:rsidP="00000000" w:rsidRDefault="00000000" w:rsidRPr="00000000" w14:paraId="0000015B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Central States Research, LLC</w:t>
      </w:r>
    </w:p>
    <w:tbl>
      <w:tblPr>
        <w:tblStyle w:val="Table30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Michael Karathanos, MD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Christy Lisenbee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Carmen Toegel</w:t>
            </w:r>
          </w:p>
        </w:tc>
      </w:tr>
    </w:tbl>
    <w:p w:rsidR="00000000" w:rsidDel="00000000" w:rsidP="00000000" w:rsidRDefault="00000000" w:rsidRPr="00000000" w14:paraId="00000160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Charter Research</w:t>
      </w:r>
    </w:p>
    <w:tbl>
      <w:tblPr>
        <w:tblStyle w:val="Table3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Ramon Rodriguez, MD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Liz Harrison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Stephanie Armendariz</w:t>
            </w:r>
          </w:p>
        </w:tc>
      </w:tr>
    </w:tbl>
    <w:p w:rsidR="00000000" w:rsidDel="00000000" w:rsidP="00000000" w:rsidRDefault="00000000" w:rsidRPr="00000000" w14:paraId="00000165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Columbus Memory Center</w:t>
      </w:r>
    </w:p>
    <w:tbl>
      <w:tblPr>
        <w:tblStyle w:val="Table3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Jonathan Liss, MD</w:t>
            </w:r>
          </w:p>
        </w:tc>
      </w:tr>
    </w:tbl>
    <w:p w:rsidR="00000000" w:rsidDel="00000000" w:rsidP="00000000" w:rsidRDefault="00000000" w:rsidRPr="00000000" w14:paraId="00000168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Donald S. Marks</w:t>
      </w:r>
    </w:p>
    <w:tbl>
      <w:tblPr>
        <w:tblStyle w:val="Table3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Donald Marks, MD, PC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Erin Kearney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Rosalind Mandelbaum, PA-C</w:t>
            </w:r>
          </w:p>
        </w:tc>
      </w:tr>
    </w:tbl>
    <w:p w:rsidR="00000000" w:rsidDel="00000000" w:rsidP="00000000" w:rsidRDefault="00000000" w:rsidRPr="00000000" w14:paraId="0000016D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Emory University School of Medicine</w:t>
      </w:r>
    </w:p>
    <w:tbl>
      <w:tblPr>
        <w:tblStyle w:val="Table34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Ihab Hajjar, MD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Heather Rose, BSN, RN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Phyllis Vaughn, BSN, RN</w:t>
            </w:r>
          </w:p>
        </w:tc>
      </w:tr>
    </w:tbl>
    <w:p w:rsidR="00000000" w:rsidDel="00000000" w:rsidP="00000000" w:rsidRDefault="00000000" w:rsidRPr="00000000" w14:paraId="00000172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Georgetown University</w:t>
      </w:r>
    </w:p>
    <w:tbl>
      <w:tblPr>
        <w:tblStyle w:val="Table35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Raymond Scott Turner, MD, PhD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Margaret Bassett, MSN, NP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Kianna Harris, BS, MS, CCRC</w:t>
            </w:r>
          </w:p>
        </w:tc>
      </w:tr>
    </w:tbl>
    <w:p w:rsidR="00000000" w:rsidDel="00000000" w:rsidP="00000000" w:rsidRDefault="00000000" w:rsidRPr="00000000" w14:paraId="00000177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Gonzalez MD &amp; Aswad MD Health Sciences</w:t>
      </w:r>
    </w:p>
    <w:tbl>
      <w:tblPr>
        <w:tblStyle w:val="Table36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Yaneicy Gonzalez Rojas, MD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Adriana Del Castillo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Fermin Nieto</w:t>
            </w:r>
          </w:p>
        </w:tc>
      </w:tr>
    </w:tbl>
    <w:p w:rsidR="00000000" w:rsidDel="00000000" w:rsidP="00000000" w:rsidRDefault="00000000" w:rsidRPr="00000000" w14:paraId="0000017C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Hoag Pickup Family Neurosciences Institute</w:t>
      </w:r>
    </w:p>
    <w:tbl>
      <w:tblPr>
        <w:tblStyle w:val="Table3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William Shankle, MD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Houston Methodist Neurological Institute</w:t>
      </w:r>
    </w:p>
    <w:tbl>
      <w:tblPr>
        <w:tblStyle w:val="Table38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Joseph Masdeu, MD, PhD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Jennifer Garrett, RN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Rejani Nair, RN</w:t>
            </w:r>
          </w:p>
        </w:tc>
      </w:tr>
    </w:tbl>
    <w:p w:rsidR="00000000" w:rsidDel="00000000" w:rsidP="00000000" w:rsidRDefault="00000000" w:rsidRPr="00000000" w14:paraId="00000184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Howard University</w:t>
      </w:r>
    </w:p>
    <w:tbl>
      <w:tblPr>
        <w:tblStyle w:val="Table39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Obisesan, MD, MPH</w:t>
            </w:r>
          </w:p>
        </w:tc>
      </w:tr>
    </w:tbl>
    <w:p w:rsidR="00000000" w:rsidDel="00000000" w:rsidP="00000000" w:rsidRDefault="00000000" w:rsidRPr="00000000" w14:paraId="00000187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Johns Hopkins University</w:t>
      </w:r>
    </w:p>
    <w:tbl>
      <w:tblPr>
        <w:tblStyle w:val="Table40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Paul Rosenberg, MD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Samantha Horn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Meghan Schultz</w:t>
            </w:r>
          </w:p>
        </w:tc>
      </w:tr>
    </w:tbl>
    <w:p w:rsidR="00000000" w:rsidDel="00000000" w:rsidP="00000000" w:rsidRDefault="00000000" w:rsidRPr="00000000" w14:paraId="0000018C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Keystone Clinical Studies, LLC</w:t>
      </w:r>
    </w:p>
    <w:tbl>
      <w:tblPr>
        <w:tblStyle w:val="Table4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Cherian Verghese, MD, CPI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Rachel Glick, MSW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Stephen Litman, MD</w:t>
            </w:r>
          </w:p>
        </w:tc>
      </w:tr>
    </w:tbl>
    <w:p w:rsidR="00000000" w:rsidDel="00000000" w:rsidP="00000000" w:rsidRDefault="00000000" w:rsidRPr="00000000" w14:paraId="00000191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Mayo Clinic, Jacksonville</w:t>
      </w:r>
    </w:p>
    <w:tbl>
      <w:tblPr>
        <w:tblStyle w:val="Table4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Neill Graff-Radford, MD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Mayo Clinic, Rochester</w:t>
      </w:r>
    </w:p>
    <w:tbl>
      <w:tblPr>
        <w:tblStyle w:val="Table4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Jonathan Graff-Radford, MD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Vijay Ramanan, MD, PhD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 Mason, RN</w:t>
            </w:r>
          </w:p>
        </w:tc>
      </w:tr>
    </w:tbl>
    <w:p w:rsidR="00000000" w:rsidDel="00000000" w:rsidP="00000000" w:rsidRDefault="00000000" w:rsidRPr="00000000" w14:paraId="00000199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Mt. Sinai School of Medicine</w:t>
      </w:r>
    </w:p>
    <w:tbl>
      <w:tblPr>
        <w:tblStyle w:val="Table44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Mary Sano, PhD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National Clinical Research, Inc.</w:t>
      </w:r>
    </w:p>
    <w:tbl>
      <w:tblPr>
        <w:tblStyle w:val="Table45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John Scott, MD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Stephanie Armendariz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Liz Harrison</w:t>
            </w:r>
          </w:p>
        </w:tc>
      </w:tr>
    </w:tbl>
    <w:p w:rsidR="00000000" w:rsidDel="00000000" w:rsidP="00000000" w:rsidRDefault="00000000" w:rsidRPr="00000000" w14:paraId="000001A1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Northwestern University</w:t>
      </w:r>
    </w:p>
    <w:tbl>
      <w:tblPr>
        <w:tblStyle w:val="Table46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Ian Grant, MD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Brittanie Muse, MSPH, CCRC</w:t>
            </w:r>
          </w:p>
        </w:tc>
      </w:tr>
    </w:tbl>
    <w:p w:rsidR="00000000" w:rsidDel="00000000" w:rsidP="00000000" w:rsidRDefault="00000000" w:rsidRPr="00000000" w14:paraId="000001A5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Ohio State University</w:t>
      </w:r>
    </w:p>
    <w:tbl>
      <w:tblPr>
        <w:tblStyle w:val="Table4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spacing w:after="40" w:before="40" w:lineRule="auto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Douglas Scharre, MD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Breanna Henry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Nicole Vrettos, MS</w:t>
            </w:r>
          </w:p>
        </w:tc>
      </w:tr>
    </w:tbl>
    <w:p w:rsidR="00000000" w:rsidDel="00000000" w:rsidP="00000000" w:rsidRDefault="00000000" w:rsidRPr="00000000" w14:paraId="000001AA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Oregon Health &amp; Science University</w:t>
      </w:r>
    </w:p>
    <w:tbl>
      <w:tblPr>
        <w:tblStyle w:val="Table48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Aimee Pierce, MD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Steven Aurich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Betty Lind</w:t>
            </w:r>
          </w:p>
        </w:tc>
      </w:tr>
    </w:tbl>
    <w:p w:rsidR="00000000" w:rsidDel="00000000" w:rsidP="00000000" w:rsidRDefault="00000000" w:rsidRPr="00000000" w14:paraId="000001AF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Progressive Medical Research</w:t>
      </w:r>
    </w:p>
    <w:tbl>
      <w:tblPr>
        <w:tblStyle w:val="Table49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Alex White, MD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Rhode Island Hospital</w:t>
      </w:r>
    </w:p>
    <w:tbl>
      <w:tblPr>
        <w:tblStyle w:val="Table50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Jonathan Drake, MD</w:t>
            </w:r>
          </w:p>
        </w:tc>
      </w:tr>
    </w:tbl>
    <w:p w:rsidR="00000000" w:rsidDel="00000000" w:rsidP="00000000" w:rsidRDefault="00000000" w:rsidRPr="00000000" w14:paraId="000001B7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Sharp Mesa Vista Hospital</w:t>
      </w:r>
    </w:p>
    <w:tbl>
      <w:tblPr>
        <w:tblStyle w:val="Table5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Michael Plopper, MD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 Dobrina, BS, LPT, CCRS</w:t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Miriam Silva, MD</w:t>
            </w:r>
          </w:p>
        </w:tc>
      </w:tr>
    </w:tbl>
    <w:p w:rsidR="00000000" w:rsidDel="00000000" w:rsidP="00000000" w:rsidRDefault="00000000" w:rsidRPr="00000000" w14:paraId="000001BC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Stanford University</w:t>
      </w:r>
    </w:p>
    <w:tbl>
      <w:tblPr>
        <w:tblStyle w:val="Table5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7"/>
        <w:gridCol w:w="2697"/>
        <w:gridCol w:w="2698"/>
        <w:gridCol w:w="2698"/>
        <w:tblGridChange w:id="0">
          <w:tblGrid>
            <w:gridCol w:w="2697"/>
            <w:gridCol w:w="2697"/>
            <w:gridCol w:w="2698"/>
            <w:gridCol w:w="26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Sharon Sha, MD, 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Irina Skylar-Scott, MD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Anthony Velasquez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Amanda Ng</w:t>
            </w:r>
          </w:p>
        </w:tc>
      </w:tr>
    </w:tbl>
    <w:p w:rsidR="00000000" w:rsidDel="00000000" w:rsidP="00000000" w:rsidRDefault="00000000" w:rsidRPr="00000000" w14:paraId="000001C2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Summit Research Network</w:t>
      </w:r>
    </w:p>
    <w:tbl>
      <w:tblPr>
        <w:tblStyle w:val="Table5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Scott Losk, PhD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James Bergthold, MD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Elizabeth Kelner, BS</w:t>
            </w:r>
          </w:p>
        </w:tc>
      </w:tr>
    </w:tbl>
    <w:p w:rsidR="00000000" w:rsidDel="00000000" w:rsidP="00000000" w:rsidRDefault="00000000" w:rsidRPr="00000000" w14:paraId="000001C7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Synexus Clinical Research, Orlando</w:t>
      </w:r>
    </w:p>
    <w:tbl>
      <w:tblPr>
        <w:tblStyle w:val="Table54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Ira Goodman, MD</w:t>
            </w:r>
          </w:p>
        </w:tc>
      </w:tr>
    </w:tbl>
    <w:p w:rsidR="00000000" w:rsidDel="00000000" w:rsidP="00000000" w:rsidRDefault="00000000" w:rsidRPr="00000000" w14:paraId="000001CA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Synexus Clinical Research, The Villages</w:t>
      </w:r>
    </w:p>
    <w:tbl>
      <w:tblPr>
        <w:tblStyle w:val="Table55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Ayesha Lall, MD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Hayley Molin, MA, LMHC, CCRC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Desiree Maier, CRC</w:t>
            </w:r>
          </w:p>
        </w:tc>
      </w:tr>
    </w:tbl>
    <w:p w:rsidR="00000000" w:rsidDel="00000000" w:rsidP="00000000" w:rsidRDefault="00000000" w:rsidRPr="00000000" w14:paraId="000001CF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Kansas Medical Center</w:t>
      </w:r>
    </w:p>
    <w:tbl>
      <w:tblPr>
        <w:tblStyle w:val="Table56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Ryan Townley, MD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Rebecca Bothwell, MS, CCRP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Jeffrey Burns, MD, MS</w:t>
            </w:r>
          </w:p>
        </w:tc>
      </w:tr>
    </w:tbl>
    <w:p w:rsidR="00000000" w:rsidDel="00000000" w:rsidP="00000000" w:rsidRDefault="00000000" w:rsidRPr="00000000" w14:paraId="000001D4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Kentucky</w:t>
      </w:r>
    </w:p>
    <w:tbl>
      <w:tblPr>
        <w:tblStyle w:val="Table5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Gregory Jicha, MD, PhD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Muna Amry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Megan Hall</w:t>
            </w:r>
          </w:p>
        </w:tc>
      </w:tr>
    </w:tbl>
    <w:p w:rsidR="00000000" w:rsidDel="00000000" w:rsidP="00000000" w:rsidRDefault="00000000" w:rsidRPr="00000000" w14:paraId="000001D9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Michigan</w:t>
      </w:r>
    </w:p>
    <w:tbl>
      <w:tblPr>
        <w:tblStyle w:val="Table58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Judith Heidebrink, MD, MS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Mackenzie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Jaimie Ziolkowski, MA, TLLP, CCRP</w:t>
            </w:r>
          </w:p>
        </w:tc>
      </w:tr>
    </w:tbl>
    <w:p w:rsidR="00000000" w:rsidDel="00000000" w:rsidP="00000000" w:rsidRDefault="00000000" w:rsidRPr="00000000" w14:paraId="000001DE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North Texas Health Science Center</w:t>
      </w:r>
    </w:p>
    <w:tbl>
      <w:tblPr>
        <w:tblStyle w:val="Table59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Leigh Johnson, PhD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Wilma Burns</w:t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Yolanda Tillman</w:t>
            </w:r>
          </w:p>
        </w:tc>
      </w:tr>
    </w:tbl>
    <w:p w:rsidR="00000000" w:rsidDel="00000000" w:rsidP="00000000" w:rsidRDefault="00000000" w:rsidRPr="00000000" w14:paraId="000001E3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Pennsylvania</w:t>
      </w:r>
    </w:p>
    <w:tbl>
      <w:tblPr>
        <w:tblStyle w:val="Table60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Sanjeev Vaishnavi, MD, PhD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Melissa Johnston Esparza</w:t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Martha Combs, MS</w:t>
            </w:r>
          </w:p>
        </w:tc>
      </w:tr>
    </w:tbl>
    <w:p w:rsidR="00000000" w:rsidDel="00000000" w:rsidP="00000000" w:rsidRDefault="00000000" w:rsidRPr="00000000" w14:paraId="000001E8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Rochester Medical Center</w:t>
      </w:r>
    </w:p>
    <w:tbl>
      <w:tblPr>
        <w:tblStyle w:val="Table6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Anton Porsteinsson, MD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Audrey Rice, RN, MSN, NP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Susan Salem-Spencer, RN, MSN</w:t>
            </w:r>
          </w:p>
        </w:tc>
      </w:tr>
    </w:tbl>
    <w:p w:rsidR="00000000" w:rsidDel="00000000" w:rsidP="00000000" w:rsidRDefault="00000000" w:rsidRPr="00000000" w14:paraId="000001ED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South Florida - Byrd Alzheimer’s Center and Research Institute</w:t>
      </w:r>
    </w:p>
    <w:tbl>
      <w:tblPr>
        <w:tblStyle w:val="Table6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Amanda Smith, MD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Melissa Andrade, MS, CRC, CRA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Juris Janavs, MD, CRA</w:t>
            </w:r>
          </w:p>
        </w:tc>
      </w:tr>
    </w:tbl>
    <w:p w:rsidR="00000000" w:rsidDel="00000000" w:rsidP="00000000" w:rsidRDefault="00000000" w:rsidRPr="00000000" w14:paraId="000001F2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Texas Health Science Center at San Antonio</w:t>
      </w:r>
    </w:p>
    <w:tbl>
      <w:tblPr>
        <w:tblStyle w:val="Table6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Sudha Seshadri, MD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Eduardo Marques-Zilli, MD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Amy Saklad</w:t>
            </w:r>
          </w:p>
        </w:tc>
      </w:tr>
    </w:tbl>
    <w:p w:rsidR="00000000" w:rsidDel="00000000" w:rsidP="00000000" w:rsidRDefault="00000000" w:rsidRPr="00000000" w14:paraId="000001F7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Texas Southwestern</w:t>
      </w:r>
    </w:p>
    <w:tbl>
      <w:tblPr>
        <w:tblStyle w:val="Table64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Brendan Kelley, MD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Alka Khera, MD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Shahera Ranjha, MS</w:t>
            </w:r>
          </w:p>
        </w:tc>
      </w:tr>
    </w:tbl>
    <w:p w:rsidR="00000000" w:rsidDel="00000000" w:rsidP="00000000" w:rsidRDefault="00000000" w:rsidRPr="00000000" w14:paraId="000001FC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Washington, Memory and Brain Wellness Center</w:t>
      </w:r>
    </w:p>
    <w:tbl>
      <w:tblPr>
        <w:tblStyle w:val="Table65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Charles Bernick, MD, MPH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Darla Chapman, DNP, ARNP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Sarah Simon, BS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Vanderbilt University Medical Center</w:t>
      </w:r>
    </w:p>
    <w:tbl>
      <w:tblPr>
        <w:tblStyle w:val="Table66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7"/>
        <w:gridCol w:w="2697"/>
        <w:gridCol w:w="2698"/>
        <w:gridCol w:w="2698"/>
        <w:tblGridChange w:id="0">
          <w:tblGrid>
            <w:gridCol w:w="2697"/>
            <w:gridCol w:w="2697"/>
            <w:gridCol w:w="2698"/>
            <w:gridCol w:w="26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Paul Newhouse, MD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Amy Boegel, PhD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Alexander Conley, PhD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Xuewen Gong, BS</w:t>
            </w:r>
          </w:p>
        </w:tc>
      </w:tr>
    </w:tbl>
    <w:p w:rsidR="00000000" w:rsidDel="00000000" w:rsidP="00000000" w:rsidRDefault="00000000" w:rsidRPr="00000000" w14:paraId="00000207">
      <w:pPr>
        <w:spacing w:after="40" w:before="40" w:line="240" w:lineRule="auto"/>
        <w:rPr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Wake Forest School of Medicine</w:t>
      </w:r>
    </w:p>
    <w:tbl>
      <w:tblPr>
        <w:tblStyle w:val="Table6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Suzanne Craft, PhD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Karen Gagnon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Taylor Lang</w:t>
            </w:r>
          </w:p>
        </w:tc>
      </w:tr>
    </w:tbl>
    <w:p w:rsidR="00000000" w:rsidDel="00000000" w:rsidP="00000000" w:rsidRDefault="00000000" w:rsidRPr="00000000" w14:paraId="0000020C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Washington University, St. Louis</w:t>
      </w:r>
    </w:p>
    <w:tbl>
      <w:tblPr>
        <w:tblStyle w:val="Table68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Snider, MD, PhD</w:t>
            </w:r>
          </w:p>
        </w:tc>
      </w:tr>
    </w:tbl>
    <w:p w:rsidR="00000000" w:rsidDel="00000000" w:rsidP="00000000" w:rsidRDefault="00000000" w:rsidRPr="00000000" w14:paraId="0000020F">
      <w:pPr>
        <w:spacing w:after="40" w:before="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Wein Center for Clinical Research</w:t>
      </w:r>
    </w:p>
    <w:tbl>
      <w:tblPr>
        <w:tblStyle w:val="Table69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Ranjan Duara, MD</w:t>
            </w:r>
          </w:p>
        </w:tc>
      </w:tr>
    </w:tbl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Yale University</w:t>
      </w:r>
    </w:p>
    <w:tbl>
      <w:tblPr>
        <w:tblStyle w:val="Table70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Christopher van Dyck, MD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Adam Mecca, MD, PhD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Jamie Georgelos</w:t>
            </w:r>
          </w:p>
        </w:tc>
      </w:tr>
    </w:tbl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v2.0</w:t>
    </w:r>
  </w:p>
  <w:p w:rsidR="00000000" w:rsidDel="00000000" w:rsidP="00000000" w:rsidRDefault="00000000" w:rsidRPr="00000000" w14:paraId="000002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304657" cy="7381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4657" cy="7381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